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33" w:rsidRDefault="00082F33"/>
    <w:p w:rsidR="009E312B" w:rsidRDefault="009E312B">
      <w:pPr>
        <w:rPr>
          <w:noProof/>
          <w:lang w:eastAsia="ru-RU"/>
        </w:rPr>
      </w:pPr>
    </w:p>
    <w:p w:rsidR="009E312B" w:rsidRPr="009E312B" w:rsidRDefault="009E312B" w:rsidP="009E312B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</w:pPr>
      <w:r w:rsidRPr="009E312B"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  <w:t>ПАМЯТКА ДЛЯ РОДИТЕЛЕЙ КАК ПРЕДОТВРАТИТЬ ВЫПАДЕНИЕ РЕБЕНКА ИЗ ОКНА</w:t>
      </w:r>
    </w:p>
    <w:p w:rsidR="009E312B" w:rsidRPr="009E312B" w:rsidRDefault="009E312B" w:rsidP="009E312B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9E312B">
        <w:rPr>
          <w:rFonts w:ascii="roboto" w:eastAsia="Times New Roman" w:hAnsi="roboto" w:cs="Times New Roman"/>
          <w:b/>
          <w:bCs/>
          <w:color w:val="333399"/>
          <w:sz w:val="28"/>
          <w:szCs w:val="28"/>
          <w:lang w:eastAsia="ru-RU"/>
        </w:rPr>
        <w:t>ПАМЯТКА ДЛЯ РОДИТЕЛЕЙ КАК ПРЕДОТВРАТИТЬ ВЫПАДЕНИЕ РЕБЕНКА ИЗ ОКНА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noProof/>
          <w:color w:val="6A747C"/>
          <w:sz w:val="28"/>
          <w:szCs w:val="28"/>
          <w:lang w:eastAsia="ru-RU"/>
        </w:rPr>
        <w:drawing>
          <wp:inline distT="0" distB="0" distL="0" distR="0">
            <wp:extent cx="5648325" cy="5305425"/>
            <wp:effectExtent l="0" t="0" r="9525" b="9525"/>
            <wp:docPr id="3" name="Рисунок 3" descr="https://cgbkgo.ru/uploadedFiles/images/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bkgo.ru/uploadedFiles/images/1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2B" w:rsidRPr="009E312B" w:rsidRDefault="009E312B" w:rsidP="009E312B">
      <w:pPr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b/>
          <w:bCs/>
          <w:color w:val="6A747C"/>
          <w:sz w:val="27"/>
          <w:szCs w:val="27"/>
          <w:lang w:eastAsia="ru-RU"/>
        </w:rPr>
      </w:pPr>
      <w:r w:rsidRPr="009E312B">
        <w:rPr>
          <w:rFonts w:ascii="roboto" w:eastAsia="Times New Roman" w:hAnsi="roboto" w:cs="Times New Roman"/>
          <w:b/>
          <w:bCs/>
          <w:color w:val="333399"/>
          <w:sz w:val="28"/>
          <w:szCs w:val="28"/>
          <w:lang w:eastAsia="ru-RU"/>
        </w:rPr>
        <w:t>«Безопасное окно»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Уважаемые родители! Помните: открытое окно может стать причиной трагедии! С наступлением лета вновь появляются случаи выпадения детей из окон. Зачастую причиной становится невнимательность родителей и… москитные сетки.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Запомните сами и научите ребенка правилам безопасного поведения: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lastRenderedPageBreak/>
        <w:t>1.      Не оставляйте детей без присмотра, особенно во время проветривания!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2.      Во время проветривания открывайте фрамуги и форточки или пользуйтесь вертикальным режимом проветривания. Если вы все же открываете окно, то не больше чем на 10 см – для этой цели поставьте ограничители.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3.      Не разрешайте ребенку выходить на балкон без сопровождения взрослых.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4.      Никогда не оставляйте спящего ребенка одного в квартире. Малыш может проснуться и полезть к открытому окну в поисках родителей.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5.      Отодвиньте всю мебель, включая кровати, от окон. Это поможет предотвратить случайное попадание малыша на подоконник.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6.      Не учите ребенка подставлять под ноги стул или иное приспособление, чтобы выглянуть в окно или заглянуть на улицу с балкона.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7.      Не показывайте ребенку, как открывается окно. Чем позднее он научится открывать окно самостоятельно, тем безопаснее будет его пребывание в квартире.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8.     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падение при неосторожности.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9.      НИКОГДА не рассчитывайте на москитные сетки! Они не предназначены для защиты от падений! Напротив – москитная сетка способствует трагедии, потому что ребенок чувствует себя за ней в безопасности и опирается на нее как на окно. Очень часто дети выпадают вместе с сетками.</w:t>
      </w:r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6A747C"/>
          <w:sz w:val="20"/>
          <w:szCs w:val="20"/>
          <w:lang w:eastAsia="ru-RU"/>
        </w:rPr>
      </w:pPr>
      <w:r w:rsidRPr="009E312B">
        <w:rPr>
          <w:rFonts w:ascii="roboto" w:eastAsia="Times New Roman" w:hAnsi="roboto" w:cs="Times New Roman"/>
          <w:color w:val="000000"/>
          <w:lang w:eastAsia="ru-RU"/>
        </w:rPr>
        <w:t>Берегите своих детей!</w:t>
      </w:r>
      <w:bookmarkStart w:id="0" w:name="_GoBack"/>
      <w:bookmarkEnd w:id="0"/>
    </w:p>
    <w:p w:rsidR="009E312B" w:rsidRPr="009E312B" w:rsidRDefault="009E312B" w:rsidP="009E312B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FF0000"/>
          <w:sz w:val="20"/>
          <w:szCs w:val="20"/>
          <w:lang w:eastAsia="ru-RU"/>
        </w:rPr>
      </w:pPr>
      <w:r w:rsidRPr="009E312B">
        <w:rPr>
          <w:rFonts w:ascii="roboto-medium" w:eastAsia="Times New Roman" w:hAnsi="roboto-medium" w:cs="Times New Roman"/>
          <w:color w:val="FF0000"/>
          <w:shd w:val="clear" w:color="auto" w:fill="99CCFF"/>
          <w:lang w:eastAsia="ru-RU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B67C6E" w:rsidRDefault="00B67C6E"/>
    <w:sectPr w:rsidR="00B6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robot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C1"/>
    <w:rsid w:val="00082F33"/>
    <w:rsid w:val="002312C1"/>
    <w:rsid w:val="009E312B"/>
    <w:rsid w:val="00B6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0E1F"/>
  <w15:chartTrackingRefBased/>
  <w15:docId w15:val="{984337A8-A3B5-4E40-8542-5F78B037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3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31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2026-03-17T08:32:00Z</dcterms:created>
  <dcterms:modified xsi:type="dcterms:W3CDTF">2026-03-18T05:40:00Z</dcterms:modified>
</cp:coreProperties>
</file>